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0DFE">
      <w:pPr>
        <w:pageBreakBefore w:val="0"/>
        <w:widowControl w:val="0"/>
        <w:kinsoku/>
        <w:wordWrap/>
        <w:overflowPunct/>
        <w:topLinePunct w:val="0"/>
        <w:autoSpaceDE/>
        <w:autoSpaceDN/>
        <w:bidi w:val="0"/>
        <w:adjustRightInd/>
        <w:snapToGrid/>
        <w:spacing w:line="500" w:lineRule="exact"/>
        <w:ind w:left="0" w:firstLine="640" w:firstLineChars="200"/>
        <w:jc w:val="center"/>
        <w:textAlignment w:val="auto"/>
        <w:rPr>
          <w:rFonts w:hint="eastAsia" w:ascii="宋体" w:hAnsi="宋体" w:eastAsia="宋体" w:cs="宋体"/>
          <w:b/>
          <w:bCs/>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-551180</wp:posOffset>
                </wp:positionV>
                <wp:extent cx="552450" cy="285750"/>
                <wp:effectExtent l="0" t="0" r="0" b="0"/>
                <wp:wrapNone/>
                <wp:docPr id="1" name="文本框 1"/>
                <wp:cNvGraphicFramePr/>
                <a:graphic xmlns:a="http://schemas.openxmlformats.org/drawingml/2006/main">
                  <a:graphicData uri="http://schemas.microsoft.com/office/word/2010/wordprocessingShape">
                    <wps:wsp>
                      <wps:cNvSpPr txBox="1"/>
                      <wps:spPr>
                        <a:xfrm>
                          <a:off x="594360" y="363220"/>
                          <a:ext cx="55245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37449A">
                            <w:pPr>
                              <w:rPr>
                                <w:rFonts w:hint="default" w:eastAsiaTheme="minorEastAsia"/>
                                <w:b/>
                                <w:bCs/>
                                <w:lang w:val="en-US" w:eastAsia="zh-CN"/>
                              </w:rPr>
                            </w:pPr>
                            <w:r>
                              <w:rPr>
                                <w:rFonts w:hint="eastAsia"/>
                                <w:b/>
                                <w:bCs/>
                                <w:lang w:eastAsia="zh-CN"/>
                              </w:rPr>
                              <w:t>附件</w:t>
                            </w:r>
                            <w:r>
                              <w:rPr>
                                <w:rFonts w:hint="eastAsia"/>
                                <w:b/>
                                <w:bCs/>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43.4pt;height:22.5pt;width:43.5pt;z-index:251659264;mso-width-relative:page;mso-height-relative:page;" fillcolor="#FFFFFF [3201]" filled="t" stroked="f" coordsize="21600,21600" o:gfxdata="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z0gh0gAAAAgBAAAPAAAA&#10;AAAAAAEAIAAAACIAAABkcnMvZG93bnJldi54bWxQSwECFAAUAAAACACHTuJAbuJEtVQCAACYBAAA&#10;DgAAAAAAAAABACAAAAAhAQAAZHJzL2Uyb0RvYy54bWxQSwUGAAAAAAYABgBZAQAA5wUAAAAA&#10;">
                <v:fill on="t" focussize="0,0"/>
                <v:stroke on="f" weight="0.5pt"/>
                <v:imagedata o:title=""/>
                <o:lock v:ext="edit" aspectratio="f"/>
                <v:textbox>
                  <w:txbxContent>
                    <w:p w14:paraId="0537449A">
                      <w:pPr>
                        <w:rPr>
                          <w:rFonts w:hint="default" w:eastAsiaTheme="minorEastAsia"/>
                          <w:b/>
                          <w:bCs/>
                          <w:lang w:val="en-US" w:eastAsia="zh-CN"/>
                        </w:rPr>
                      </w:pPr>
                      <w:r>
                        <w:rPr>
                          <w:rFonts w:hint="eastAsia"/>
                          <w:b/>
                          <w:bCs/>
                          <w:lang w:eastAsia="zh-CN"/>
                        </w:rPr>
                        <w:t>附件</w:t>
                      </w:r>
                      <w:r>
                        <w:rPr>
                          <w:rFonts w:hint="eastAsia"/>
                          <w:b/>
                          <w:bCs/>
                          <w:lang w:val="en-US" w:eastAsia="zh-CN"/>
                        </w:rPr>
                        <w:t>1</w:t>
                      </w:r>
                    </w:p>
                  </w:txbxContent>
                </v:textbox>
              </v:shape>
            </w:pict>
          </mc:Fallback>
        </mc:AlternateContent>
      </w:r>
      <w:r>
        <w:rPr>
          <w:rFonts w:hint="eastAsia" w:ascii="宋体" w:hAnsi="宋体" w:eastAsia="宋体" w:cs="宋体"/>
          <w:b/>
          <w:bCs/>
          <w:sz w:val="32"/>
          <w:szCs w:val="32"/>
        </w:rPr>
        <w:t>LI</w:t>
      </w:r>
      <w:bookmarkStart w:id="0" w:name="_GoBack"/>
      <w:bookmarkEnd w:id="0"/>
      <w:r>
        <w:rPr>
          <w:rFonts w:hint="eastAsia" w:ascii="宋体" w:hAnsi="宋体" w:eastAsia="宋体" w:cs="宋体"/>
          <w:b/>
          <w:bCs/>
          <w:sz w:val="32"/>
          <w:szCs w:val="32"/>
        </w:rPr>
        <w:t>S系统、输血系统</w:t>
      </w:r>
      <w:r>
        <w:rPr>
          <w:rFonts w:hint="eastAsia" w:ascii="宋体" w:hAnsi="宋体" w:eastAsia="宋体" w:cs="宋体"/>
          <w:b/>
          <w:bCs/>
          <w:sz w:val="32"/>
          <w:szCs w:val="32"/>
          <w:lang w:eastAsia="zh-CN"/>
        </w:rPr>
        <w:t>维护服务</w:t>
      </w:r>
      <w:r>
        <w:rPr>
          <w:rFonts w:hint="eastAsia" w:ascii="宋体" w:hAnsi="宋体" w:eastAsia="宋体" w:cs="宋体"/>
          <w:b/>
          <w:bCs/>
          <w:sz w:val="32"/>
          <w:szCs w:val="32"/>
        </w:rPr>
        <w:t>项目项目需求</w:t>
      </w:r>
    </w:p>
    <w:p w14:paraId="2749012E">
      <w:pPr>
        <w:rPr>
          <w:rFonts w:hint="eastAsia"/>
        </w:rPr>
      </w:pPr>
    </w:p>
    <w:p w14:paraId="3486EB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协助信息科对LIS系统和输血系统的数据库管理</w:t>
      </w:r>
      <w:r>
        <w:rPr>
          <w:rFonts w:hint="eastAsia" w:ascii="宋体" w:hAnsi="宋体" w:eastAsia="宋体" w:cs="宋体"/>
          <w:sz w:val="24"/>
          <w:szCs w:val="24"/>
          <w:lang w:eastAsia="zh-CN"/>
        </w:rPr>
        <w:t>；</w:t>
      </w:r>
    </w:p>
    <w:p w14:paraId="163C66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负责LIS系统和输血系统上的现有设备接口通讯维护;</w:t>
      </w:r>
    </w:p>
    <w:p w14:paraId="54148D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3、负责LIS系统、输血系统与医院现有信息系统及其它相关系统的数据通信接口程序维护;</w:t>
      </w:r>
    </w:p>
    <w:p w14:paraId="264A4C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4、配合医院信息化建设完成相关与 LIS系统、输血系统的数据通信接口程序的开发及调试服务;(产生的接口费由双方另行协商);</w:t>
      </w:r>
    </w:p>
    <w:p w14:paraId="5CF5D2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5、对新增的检验设备进行联机，并给予设备数据与LIS系统输血系统的数据传输接口的调试服务;(产生的接口费由双方另行协商);</w:t>
      </w:r>
    </w:p>
    <w:p w14:paraId="73F469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6、人员培训:包括院方检验人员的操作培训，计算机中心人员的对 LIS系统、输血系统的现场维护及管理培训;</w:t>
      </w:r>
    </w:p>
    <w:p w14:paraId="29E154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7、负责LIS系统、输血系统的系统管理员工作</w:t>
      </w:r>
      <w:r>
        <w:rPr>
          <w:rFonts w:hint="eastAsia" w:ascii="宋体" w:hAnsi="宋体" w:eastAsia="宋体" w:cs="宋体"/>
          <w:sz w:val="24"/>
          <w:szCs w:val="24"/>
          <w:lang w:eastAsia="zh-CN"/>
        </w:rPr>
        <w:t>；</w:t>
      </w:r>
    </w:p>
    <w:p w14:paraId="0CD789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8、故障响应时间为:</w:t>
      </w:r>
    </w:p>
    <w:p w14:paraId="44609089">
      <w:pPr>
        <w:pStyle w:val="3"/>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提供技术支持，在接到采购人报修通知后，在2小时内予以应答，查找原因，提出解决方案，若设备需要进行现场维修，工程师须在24小时内到达现场，48小时内修复或免费提供备用机，否则采购人可自行采取必要的措施，由此产生的风险和费用由供应商承担。</w:t>
      </w:r>
    </w:p>
    <w:p w14:paraId="00FE4E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（2）如有特殊情况，供应商应立即电话通知甲方不能响应的原因，在获得甲方同意后，才可推迟响应时间。</w:t>
      </w:r>
    </w:p>
    <w:p w14:paraId="40460B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系统搭建负载均衡做到不停服更新，确保系统7*24正常运行，并提供多种数据备份方案以确保数据安全：</w:t>
      </w:r>
    </w:p>
    <w:p w14:paraId="476316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（1）全量备份：包含所有需要备份的数据；</w:t>
      </w:r>
    </w:p>
    <w:p w14:paraId="7929EA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（2）备份周期：系统需按照客户要求的周期进行定期备份；</w:t>
      </w:r>
    </w:p>
    <w:p w14:paraId="0DB9BA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（3）数据巡检：服务商需安排专门工程师定期对系统备份情况进行人工巡查复检。</w:t>
      </w:r>
    </w:p>
    <w:p w14:paraId="2CC01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、提供每年</w:t>
      </w:r>
      <w:r>
        <w:rPr>
          <w:rFonts w:hint="eastAsia" w:ascii="宋体" w:hAnsi="宋体" w:eastAsia="宋体" w:cs="宋体"/>
          <w:sz w:val="24"/>
          <w:szCs w:val="24"/>
          <w:lang w:eastAsia="zh-CN"/>
        </w:rPr>
        <w:t>不少于</w:t>
      </w:r>
      <w:r>
        <w:rPr>
          <w:rFonts w:hint="eastAsia" w:ascii="宋体" w:hAnsi="宋体" w:eastAsia="宋体" w:cs="宋体"/>
          <w:sz w:val="24"/>
          <w:szCs w:val="24"/>
        </w:rPr>
        <w:t>2次的巡检服务，</w:t>
      </w:r>
      <w:r>
        <w:rPr>
          <w:rFonts w:hint="eastAsia" w:ascii="宋体" w:hAnsi="宋体" w:eastAsia="宋体" w:cs="宋体"/>
          <w:sz w:val="24"/>
          <w:szCs w:val="24"/>
          <w:lang w:eastAsia="zh-CN"/>
        </w:rPr>
        <w:t>定期进行服务器及数据库系统维护，包含资源状态检查、服务组件检查、数据库备份、日志文件进行整理、清除无用资源等；</w:t>
      </w:r>
      <w:r>
        <w:rPr>
          <w:rFonts w:hint="eastAsia" w:ascii="宋体" w:hAnsi="宋体" w:eastAsia="宋体" w:cs="宋体"/>
          <w:sz w:val="24"/>
          <w:szCs w:val="24"/>
        </w:rPr>
        <w:t>检查服务器运行状况、服务端系统运行状态、客户端运行状况等</w:t>
      </w:r>
      <w:r>
        <w:rPr>
          <w:rFonts w:hint="eastAsia" w:ascii="宋体" w:hAnsi="宋体" w:eastAsia="宋体" w:cs="宋体"/>
          <w:sz w:val="24"/>
          <w:szCs w:val="24"/>
          <w:lang w:eastAsia="zh-CN"/>
        </w:rPr>
        <w:t>；定期对用户使用情况进行回访，并现场巡检系统运行状态，提交巡检分析报告；</w:t>
      </w:r>
    </w:p>
    <w:p w14:paraId="4AD1F2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提供7*24小时全天技术支持服务，对日常软件使用问题提供技术支持与咨询，解决在使用过程中遇到的技术问题；</w:t>
      </w:r>
    </w:p>
    <w:p w14:paraId="49AF87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仪器传输日常维护保障通讯正常，如出现仪器通讯故障，及时现场或者远程处理，恢复数据传输；</w:t>
      </w:r>
    </w:p>
    <w:p w14:paraId="791226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建立应急预案制度，在医院信息系统或检验信息系统出现故障后，尽可能保证科室对其服务对象的正常运行；</w:t>
      </w:r>
    </w:p>
    <w:p w14:paraId="6E24DF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积极参与医院应用需求的收集、分析和论证工作，提供流程改造、报表编制、数据提取以及接口服务；</w:t>
      </w:r>
    </w:p>
    <w:p w14:paraId="598D93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对院方提出的信息系统优化需求提供升级服务，并对升级的系统提供培训服务；</w:t>
      </w:r>
    </w:p>
    <w:p w14:paraId="11705D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为院方建立维保档案，内容包括合同签订后系统的维护情况、系统调整记录、用户提交的问题和供应商方工程师关于问题的解决情况，为将来的系统故障排查和配置更改提供第一手资料；</w:t>
      </w:r>
    </w:p>
    <w:p w14:paraId="6DC46C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配合院方提供由于服务器变更引起的系统迁移服务；</w:t>
      </w:r>
    </w:p>
    <w:p w14:paraId="79CA32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配合院方的日常统计需求，可以根据医院要求及时维护。</w:t>
      </w:r>
    </w:p>
    <w:p w14:paraId="477556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提供LIS系统现有模块版本内免费升级服务</w:t>
      </w:r>
      <w:r>
        <w:rPr>
          <w:rFonts w:hint="eastAsia" w:ascii="宋体" w:hAnsi="宋体" w:eastAsia="宋体" w:cs="宋体"/>
          <w:sz w:val="24"/>
          <w:szCs w:val="24"/>
          <w:lang w:eastAsia="zh-CN"/>
        </w:rPr>
        <w:t>；</w:t>
      </w:r>
    </w:p>
    <w:p w14:paraId="02B3A0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、甲方提出的急需软件修正需求，2小时内响应，48小时内解决;</w:t>
      </w:r>
    </w:p>
    <w:p w14:paraId="46E6A3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、甲方提出的一般性的软件修正需求、LIS与甲方院内其它系统的挂接6小时内响应，3个工作日内解决；</w:t>
      </w:r>
    </w:p>
    <w:p w14:paraId="0F1568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、检验科、输血科工作人员的操作培训;</w:t>
      </w:r>
    </w:p>
    <w:p w14:paraId="12B9EF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、计算机中心相关系统维护人员管理培训;</w:t>
      </w:r>
    </w:p>
    <w:p w14:paraId="33C294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、相关使用科室系统管理员培训;</w:t>
      </w:r>
    </w:p>
    <w:p w14:paraId="5809F3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、提供医院现场培训:</w:t>
      </w:r>
    </w:p>
    <w:p w14:paraId="47CEAD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、提供LIS系统、输血系统管理员外出专业培训(差旅费医院自付);</w:t>
      </w:r>
    </w:p>
    <w:p w14:paraId="0FE6DD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、现有系统发展及新产品介绍。</w:t>
      </w:r>
    </w:p>
    <w:p w14:paraId="3349B1F9">
      <w:pPr>
        <w:pStyle w:val="3"/>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28、供应商须提供操作培训方案，方案内容包括但不限于培训方式、培训课时及培训目标成果等内容。根据医院的业务特点和用户认知程度不同，提出系统而有效的培训方案。</w:t>
      </w:r>
    </w:p>
    <w:p w14:paraId="03DC80F9">
      <w:pPr>
        <w:pStyle w:val="3"/>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rPr>
      </w:pPr>
      <w:r>
        <w:rPr>
          <w:rFonts w:hint="eastAsia" w:ascii="宋体" w:hAnsi="宋体" w:eastAsia="宋体" w:cs="宋体"/>
          <w:b w:val="0"/>
          <w:bCs w:val="0"/>
          <w:sz w:val="24"/>
          <w:szCs w:val="24"/>
          <w:lang w:val="en-US" w:eastAsia="zh-CN"/>
        </w:rPr>
        <w:t>29、服务质量等不符合规定标准或给院方造成损失的，院方有权追索。中标后不得违法分包、转包，如中标方不能履行服务条款的，按违约处理。</w:t>
      </w:r>
    </w:p>
    <w:p w14:paraId="2E5D42C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E30E4"/>
    <w:rsid w:val="1CDA0865"/>
    <w:rsid w:val="4C4A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列出段落11"/>
    <w:basedOn w:val="1"/>
    <w:qFormat/>
    <w:uiPriority w:val="0"/>
    <w:pPr>
      <w:widowControl/>
      <w:spacing w:line="351" w:lineRule="atLeast"/>
      <w:ind w:firstLine="420" w:firstLineChars="200"/>
      <w:textAlignment w:val="baseline"/>
    </w:pPr>
    <w:rPr>
      <w:rFonts w:ascii="Times New Roman" w:hAnsi="Times New Roman"/>
      <w:color w:val="000000"/>
      <w:kern w:val="0"/>
      <w:sz w:val="20"/>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1452</Words>
  <Characters>1508</Characters>
  <Lines>0</Lines>
  <Paragraphs>0</Paragraphs>
  <TotalTime>1</TotalTime>
  <ScaleCrop>false</ScaleCrop>
  <LinksUpToDate>false</LinksUpToDate>
  <CharactersWithSpaces>1510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2024-12-23T05:30:00Z</dcterms:created>
  <dc:creator>Administrator</dc:creator>
  <cp:lastModifiedBy>Mr~Rong</cp:lastModifiedBy>
  <dcterms:modified xsi:type="dcterms:W3CDTF">2024-12-23T09:26:16Z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4F17438D4F5349AEAC52FAD07F1221E4_12</vt:lpwstr>
  </property>
</Properties>
</file>