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7930">
      <w:p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附件</w:t>
      </w:r>
      <w:r>
        <w:rPr>
          <w:rFonts w:hint="eastAsia" w:ascii="宋体" w:hAnsi="宋体" w:cs="宋体"/>
          <w:b/>
          <w:bCs/>
          <w:color w:val="000000" w:themeColor="text1"/>
          <w:sz w:val="24"/>
          <w:szCs w:val="24"/>
          <w:lang w:val="en-US" w:eastAsia="zh-CN"/>
          <w14:textFill>
            <w14:solidFill>
              <w14:schemeClr w14:val="tx1"/>
            </w14:solidFill>
          </w14:textFill>
        </w:rPr>
        <w:t>1</w:t>
      </w:r>
      <w:bookmarkStart w:id="2" w:name="_GoBack"/>
      <w:bookmarkEnd w:id="2"/>
    </w:p>
    <w:p w14:paraId="326958FD">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项目需求</w:t>
      </w:r>
    </w:p>
    <w:p w14:paraId="641F992A">
      <w:pPr>
        <w:widowControl/>
        <w:ind w:firstLine="640"/>
        <w:jc w:val="left"/>
        <w:rPr>
          <w:rFonts w:hint="eastAsia" w:ascii="宋体" w:hAnsi="宋体" w:eastAsia="宋体" w:cs="宋体"/>
          <w:color w:val="000000" w:themeColor="text1"/>
          <w:kern w:val="0"/>
          <w:sz w:val="24"/>
          <w:szCs w:val="24"/>
          <w14:textFill>
            <w14:solidFill>
              <w14:schemeClr w14:val="tx1"/>
            </w14:solidFill>
          </w14:textFill>
        </w:rPr>
      </w:pPr>
    </w:p>
    <w:p w14:paraId="542B3105">
      <w:pPr>
        <w:widowControl/>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一、采购标的汇总表</w:t>
      </w:r>
    </w:p>
    <w:tbl>
      <w:tblPr>
        <w:tblStyle w:val="6"/>
        <w:tblW w:w="5019" w:type="pct"/>
        <w:jc w:val="center"/>
        <w:tblLayout w:type="autofit"/>
        <w:tblCellMar>
          <w:top w:w="0" w:type="dxa"/>
          <w:left w:w="0" w:type="dxa"/>
          <w:bottom w:w="0" w:type="dxa"/>
          <w:right w:w="0" w:type="dxa"/>
        </w:tblCellMar>
      </w:tblPr>
      <w:tblGrid>
        <w:gridCol w:w="2261"/>
        <w:gridCol w:w="1371"/>
        <w:gridCol w:w="873"/>
        <w:gridCol w:w="768"/>
        <w:gridCol w:w="3085"/>
      </w:tblGrid>
      <w:tr w14:paraId="6EF0BE57">
        <w:tblPrEx>
          <w:tblCellMar>
            <w:top w:w="0" w:type="dxa"/>
            <w:left w:w="0" w:type="dxa"/>
            <w:bottom w:w="0" w:type="dxa"/>
            <w:right w:w="0" w:type="dxa"/>
          </w:tblCellMar>
        </w:tblPrEx>
        <w:trPr>
          <w:trHeight w:val="625" w:hRule="atLeast"/>
          <w:jc w:val="center"/>
        </w:trPr>
        <w:tc>
          <w:tcPr>
            <w:tcW w:w="1352" w:type="pct"/>
            <w:tcBorders>
              <w:top w:val="single" w:color="auto" w:sz="8" w:space="0"/>
              <w:left w:val="single" w:color="auto" w:sz="8" w:space="0"/>
              <w:bottom w:val="single" w:color="auto" w:sz="8" w:space="0"/>
              <w:right w:val="single" w:color="auto" w:sz="8" w:space="0"/>
            </w:tcBorders>
            <w:vAlign w:val="center"/>
          </w:tcPr>
          <w:p w14:paraId="10C28EDF">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标的名称</w:t>
            </w:r>
          </w:p>
        </w:tc>
        <w:tc>
          <w:tcPr>
            <w:tcW w:w="82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443EF4">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预算</w:t>
            </w:r>
            <w:r>
              <w:rPr>
                <w:rFonts w:hint="eastAsia" w:ascii="宋体" w:hAnsi="宋体" w:eastAsia="宋体" w:cs="宋体"/>
                <w:color w:val="000000" w:themeColor="text1"/>
                <w:kern w:val="0"/>
                <w:sz w:val="24"/>
                <w:szCs w:val="24"/>
                <w:lang w:eastAsia="zh-CN"/>
                <w14:textFill>
                  <w14:solidFill>
                    <w14:schemeClr w14:val="tx1"/>
                  </w14:solidFill>
                </w14:textFill>
              </w:rPr>
              <w:t>金额</w:t>
            </w:r>
          </w:p>
        </w:tc>
        <w:tc>
          <w:tcPr>
            <w:tcW w:w="52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189CDF">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计量单位</w:t>
            </w:r>
          </w:p>
        </w:tc>
        <w:tc>
          <w:tcPr>
            <w:tcW w:w="45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18DC56">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845" w:type="pct"/>
            <w:tcBorders>
              <w:top w:val="single" w:color="auto" w:sz="8" w:space="0"/>
              <w:left w:val="nil"/>
              <w:bottom w:val="single" w:color="auto" w:sz="8" w:space="0"/>
              <w:right w:val="single" w:color="auto" w:sz="8" w:space="0"/>
            </w:tcBorders>
            <w:vAlign w:val="center"/>
          </w:tcPr>
          <w:p w14:paraId="60F12044">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项目概况</w:t>
            </w:r>
          </w:p>
        </w:tc>
      </w:tr>
      <w:tr w14:paraId="7D0DEF8C">
        <w:tblPrEx>
          <w:tblCellMar>
            <w:top w:w="0" w:type="dxa"/>
            <w:left w:w="0" w:type="dxa"/>
            <w:bottom w:w="0" w:type="dxa"/>
            <w:right w:w="0" w:type="dxa"/>
          </w:tblCellMar>
        </w:tblPrEx>
        <w:trPr>
          <w:trHeight w:val="1995" w:hRule="atLeast"/>
          <w:jc w:val="center"/>
        </w:trPr>
        <w:tc>
          <w:tcPr>
            <w:tcW w:w="1352" w:type="pct"/>
            <w:tcBorders>
              <w:top w:val="nil"/>
              <w:left w:val="single" w:color="auto" w:sz="8" w:space="0"/>
              <w:bottom w:val="single" w:color="auto" w:sz="8" w:space="0"/>
              <w:right w:val="single" w:color="auto" w:sz="8" w:space="0"/>
            </w:tcBorders>
            <w:vAlign w:val="center"/>
          </w:tcPr>
          <w:p w14:paraId="674A24CF">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盐城市亭湖区人民医院电梯自行检测服务项目</w:t>
            </w:r>
          </w:p>
        </w:tc>
        <w:tc>
          <w:tcPr>
            <w:tcW w:w="82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ADAD5B">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9660</w:t>
            </w:r>
            <w:r>
              <w:rPr>
                <w:rFonts w:hint="eastAsia" w:ascii="宋体" w:hAnsi="宋体" w:eastAsia="宋体" w:cs="宋体"/>
                <w:color w:val="000000" w:themeColor="text1"/>
                <w:kern w:val="0"/>
                <w:sz w:val="24"/>
                <w:szCs w:val="24"/>
                <w14:textFill>
                  <w14:solidFill>
                    <w14:schemeClr w14:val="tx1"/>
                  </w14:solidFill>
                </w14:textFill>
              </w:rPr>
              <w:t>元</w:t>
            </w:r>
          </w:p>
        </w:tc>
        <w:tc>
          <w:tcPr>
            <w:tcW w:w="522" w:type="pct"/>
            <w:tcBorders>
              <w:top w:val="nil"/>
              <w:left w:val="nil"/>
              <w:bottom w:val="single" w:color="auto" w:sz="8" w:space="0"/>
              <w:right w:val="single" w:color="auto" w:sz="8" w:space="0"/>
            </w:tcBorders>
            <w:tcMar>
              <w:top w:w="0" w:type="dxa"/>
              <w:left w:w="108" w:type="dxa"/>
              <w:bottom w:w="0" w:type="dxa"/>
              <w:right w:w="108" w:type="dxa"/>
            </w:tcMar>
            <w:vAlign w:val="center"/>
          </w:tcPr>
          <w:p w14:paraId="47D6B4A1">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459" w:type="pct"/>
            <w:tcBorders>
              <w:top w:val="nil"/>
              <w:left w:val="nil"/>
              <w:bottom w:val="single" w:color="auto" w:sz="8" w:space="0"/>
              <w:right w:val="single" w:color="auto" w:sz="8" w:space="0"/>
            </w:tcBorders>
            <w:tcMar>
              <w:top w:w="0" w:type="dxa"/>
              <w:left w:w="108" w:type="dxa"/>
              <w:bottom w:w="0" w:type="dxa"/>
              <w:right w:w="108" w:type="dxa"/>
            </w:tcMar>
            <w:vAlign w:val="center"/>
          </w:tcPr>
          <w:p w14:paraId="101A5728">
            <w:pPr>
              <w:widowControl/>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w:t>
            </w:r>
          </w:p>
        </w:tc>
        <w:tc>
          <w:tcPr>
            <w:tcW w:w="1845" w:type="pct"/>
            <w:tcBorders>
              <w:top w:val="nil"/>
              <w:left w:val="nil"/>
              <w:bottom w:val="single" w:color="auto" w:sz="8" w:space="0"/>
              <w:right w:val="single" w:color="auto" w:sz="8" w:space="0"/>
            </w:tcBorders>
            <w:vAlign w:val="center"/>
          </w:tcPr>
          <w:p w14:paraId="5212CC60">
            <w:pPr>
              <w:widowControl/>
              <w:spacing w:line="3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 xml:space="preserve">  根据市场监管总局发布的《电梯监督检验和定期检验规则》（TSG T7001—2023）和《电梯自行检测规则》（TSG T7008—2023）电梯自行检测规范中相关规定，我院23部电梯于2025年需要进行自行检测。</w:t>
            </w:r>
          </w:p>
        </w:tc>
      </w:tr>
    </w:tbl>
    <w:p w14:paraId="1BFE2984">
      <w:pPr>
        <w:widowControl/>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二、技术要求</w:t>
      </w:r>
    </w:p>
    <w:p w14:paraId="16A46610">
      <w:pPr>
        <w:widowControl/>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bookmarkStart w:id="0" w:name="_Toc40886022"/>
      <w:bookmarkStart w:id="1" w:name="_Toc20401"/>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（1）检测标准：电梯第三方检测需要遵循《电梯安全技术监察规程》、《特种设备安全监察条例》、《GB/T 10059-2023电梯试验方法》等相关规范标准并严格执行相应的检查标准。</w:t>
      </w:r>
    </w:p>
    <w:p w14:paraId="7CE97F7B">
      <w:pPr>
        <w:widowControl/>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（2）检测服务：投标人需按照电梯检测到期时间开展检测服务。投标人负</w:t>
      </w:r>
    </w:p>
    <w:p w14:paraId="2C7D8650">
      <w:pPr>
        <w:widowControl/>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责检测结果上报等相关手续的办理工作，检测报告需一次性通过相关部门备案。</w:t>
      </w:r>
    </w:p>
    <w:p w14:paraId="14EBD4BB">
      <w:pPr>
        <w:widowControl/>
        <w:numPr>
          <w:ilvl w:val="0"/>
          <w:numId w:val="1"/>
        </w:numPr>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投标人需自行踏勘现场，充分了解现场条件，勘察现场过程中应严格遵守各项安全法规，做好安全防护工作，因投标人原因，踏勘现场时造成的一切损失由投标人负责。</w:t>
      </w:r>
    </w:p>
    <w:p w14:paraId="745D512E">
      <w:pPr>
        <w:widowControl/>
        <w:ind w:left="48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（4）电梯检测清单</w:t>
      </w:r>
    </w:p>
    <w:bookmarkEnd w:id="0"/>
    <w:bookmarkEnd w:id="1"/>
    <w:tbl>
      <w:tblPr>
        <w:tblStyle w:val="6"/>
        <w:tblpPr w:leftFromText="180" w:rightFromText="180" w:vertAnchor="text" w:horzAnchor="page" w:tblpXSpec="center" w:tblpY="83"/>
        <w:tblOverlap w:val="never"/>
        <w:tblW w:w="8016" w:type="dxa"/>
        <w:tblInd w:w="0" w:type="dxa"/>
        <w:tblLayout w:type="fixed"/>
        <w:tblCellMar>
          <w:top w:w="0" w:type="dxa"/>
          <w:left w:w="108" w:type="dxa"/>
          <w:bottom w:w="0" w:type="dxa"/>
          <w:right w:w="108" w:type="dxa"/>
        </w:tblCellMar>
      </w:tblPr>
      <w:tblGrid>
        <w:gridCol w:w="711"/>
        <w:gridCol w:w="710"/>
        <w:gridCol w:w="810"/>
        <w:gridCol w:w="1675"/>
        <w:gridCol w:w="1665"/>
        <w:gridCol w:w="1215"/>
        <w:gridCol w:w="1230"/>
      </w:tblGrid>
      <w:tr w14:paraId="06EAADF7">
        <w:tblPrEx>
          <w:tblCellMar>
            <w:top w:w="0" w:type="dxa"/>
            <w:left w:w="108" w:type="dxa"/>
            <w:bottom w:w="0" w:type="dxa"/>
            <w:right w:w="108" w:type="dxa"/>
          </w:tblCellMar>
        </w:tblPrEx>
        <w:trPr>
          <w:trHeight w:val="2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6CFE">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420">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8006">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数量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C32">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生产商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816">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下次检验日期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6960">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层数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95B">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使用日期</w:t>
            </w:r>
          </w:p>
        </w:tc>
      </w:tr>
      <w:tr w14:paraId="35972B86">
        <w:tblPrEx>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167">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0DC">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升降电梯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5BE">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8台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77E2">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上海三荣</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D2E0">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2025.06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093">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FE4">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2013年</w:t>
            </w:r>
          </w:p>
        </w:tc>
      </w:tr>
      <w:tr w14:paraId="45A5CF64">
        <w:tblPrEx>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8A87">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E2A">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升降电梯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FAC">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12台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5F16">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上海三荣</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485">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2025.06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0E1">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40E">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2013年</w:t>
            </w:r>
          </w:p>
        </w:tc>
      </w:tr>
      <w:tr w14:paraId="378B46A1">
        <w:tblPrEx>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1529">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39A">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升降电梯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D24">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1台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21E2">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上海三荣</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B2D7">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2025.06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6D8">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F628">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2013年</w:t>
            </w:r>
          </w:p>
        </w:tc>
      </w:tr>
      <w:tr w14:paraId="4F873223">
        <w:tblPrEx>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701E">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22BD">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扶梯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7F75">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A53">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上海三荣</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5A6">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2025.06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691D">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875">
            <w:pPr>
              <w:widowControl/>
              <w:jc w:val="cente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2013年</w:t>
            </w:r>
          </w:p>
        </w:tc>
      </w:tr>
    </w:tbl>
    <w:p w14:paraId="7B1A76C0">
      <w:pPr>
        <w:pStyle w:val="3"/>
        <w:ind w:left="0"/>
        <w:rPr>
          <w:rFonts w:hint="eastAsia" w:ascii="宋体" w:hAnsi="宋体" w:eastAsia="宋体" w:cs="宋体"/>
          <w:color w:val="000000" w:themeColor="text1"/>
          <w:sz w:val="24"/>
          <w:szCs w:val="24"/>
          <w14:textFill>
            <w14:solidFill>
              <w14:schemeClr w14:val="tx1"/>
            </w14:solidFill>
          </w14:textFill>
        </w:rPr>
      </w:pPr>
    </w:p>
    <w:p w14:paraId="22248C2E">
      <w:pPr>
        <w:widowControl/>
        <w:spacing w:line="360" w:lineRule="auto"/>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服务要求</w:t>
      </w:r>
    </w:p>
    <w:p w14:paraId="37960C29">
      <w:pPr>
        <w:widowControl/>
        <w:spacing w:line="360" w:lineRule="auto"/>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电梯检测单位现场检测时应当至少由2名具有电梯检验员及以上资格的检测人员进行，检测人员每月人均检测电梯数量不超过省局规定。</w:t>
      </w:r>
    </w:p>
    <w:p w14:paraId="76323E7A">
      <w:pPr>
        <w:widowControl/>
        <w:spacing w:line="360" w:lineRule="auto"/>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2、</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为确保检测工作真实可查，做到检测质量的可追溯性管理，检测人员应对检测过程进行全程录像，录像视频应当清晰可见，不得篡改。视频内容至少包含检测人员身份、所检电梯信息、检测时间和地点、工作内容、检测时长等。视频内容应当有效识别出检测人员身份、准确显示重要不符合项目等。录像资料自行留存备查，自行保存期限不少于1年（以检测报告批准日期为基准）。</w:t>
      </w:r>
    </w:p>
    <w:p w14:paraId="5FB03A05">
      <w:pPr>
        <w:widowControl/>
        <w:spacing w:line="360" w:lineRule="auto"/>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所有检测项目经检测后，检测人员应当向使用单位出具《电梯自行检测备忘录》。</w:t>
      </w:r>
    </w:p>
    <w:p w14:paraId="50570FC3">
      <w:pPr>
        <w:widowControl/>
        <w:spacing w:line="360" w:lineRule="auto"/>
        <w:ind w:firstLine="480" w:firstLineChars="200"/>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使用单位对不符合项目进行整改完成后，由原检测单位对问题整改情况进行确认，检测人员可以通过查看整改见证资料或者现场验证的方式确认整改情况。检测单位应当在检测工作（包括整改情况确认）完成后5个工作日内，出具《电梯自行检测报告》，并在报告出具后24小时内上传至江苏省特种设备安全智慧服务平台。</w:t>
      </w:r>
    </w:p>
    <w:p w14:paraId="26D5F3BB">
      <w:pPr>
        <w:widowControl/>
        <w:spacing w:line="360" w:lineRule="auto"/>
        <w:ind w:firstLine="480" w:firstLineChars="200"/>
        <w:rPr>
          <w:rFonts w:hint="eastAsia"/>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检测单位负责服务全过程的质量控制及安全文明施工管理，负责安全防护临时用电安全、机械安全、现场管理等方面达到规范要求，杜绝安全伤亡事故的发生，由于检测单位</w:t>
      </w:r>
      <w:r>
        <w:rPr>
          <w:rFonts w:hint="eastAsia" w:ascii="宋体" w:hAnsi="宋体" w:eastAsia="宋体" w:cs="宋体"/>
          <w:sz w:val="24"/>
          <w:szCs w:val="24"/>
          <w:lang w:val="en-US" w:eastAsia="zh-CN"/>
        </w:rPr>
        <w:t>工作人员的人身安全一概由</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检测单位</w:t>
      </w:r>
      <w:r>
        <w:rPr>
          <w:rFonts w:hint="eastAsia" w:ascii="宋体" w:hAnsi="宋体" w:eastAsia="宋体" w:cs="宋体"/>
          <w:sz w:val="24"/>
          <w:szCs w:val="24"/>
          <w:lang w:val="en-US" w:eastAsia="zh-CN"/>
        </w:rPr>
        <w:t>负责，与院方无关。因</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检测</w:t>
      </w:r>
      <w:r>
        <w:rPr>
          <w:rFonts w:hint="eastAsia" w:ascii="宋体" w:hAnsi="宋体" w:eastAsia="宋体" w:cs="宋体"/>
          <w:sz w:val="24"/>
          <w:szCs w:val="24"/>
          <w:lang w:val="en-US" w:eastAsia="zh-CN"/>
        </w:rPr>
        <w:t>方人员在工作中造成了第三方的人或财产损害的，也一概由</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检测</w:t>
      </w:r>
      <w:r>
        <w:rPr>
          <w:rFonts w:hint="eastAsia" w:ascii="宋体" w:hAnsi="宋体" w:eastAsia="宋体" w:cs="宋体"/>
          <w:sz w:val="24"/>
          <w:szCs w:val="24"/>
          <w:lang w:val="en-US" w:eastAsia="zh-CN"/>
        </w:rPr>
        <w:t>方自行承担。</w:t>
      </w:r>
    </w:p>
    <w:p w14:paraId="317E3404">
      <w:pPr>
        <w:widowControl/>
        <w:spacing w:line="360" w:lineRule="auto"/>
        <w:ind w:firstLine="480" w:firstLineChars="200"/>
        <w:jc w:val="left"/>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6、</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检测完成后，应将现场临设、建筑垃圾等清运完毕，费用由检测单位承担。</w:t>
      </w:r>
    </w:p>
    <w:p w14:paraId="124C5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7、中标方工作人员必须遵守医院的各项规章制度。</w:t>
      </w:r>
    </w:p>
    <w:p w14:paraId="235D285C">
      <w:pPr>
        <w:widowControl/>
        <w:spacing w:line="360" w:lineRule="auto"/>
        <w:ind w:firstLine="480" w:firstLineChars="200"/>
        <w:jc w:val="left"/>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p>
    <w:p w14:paraId="08151165">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D16AA"/>
    <w:multiLevelType w:val="singleLevel"/>
    <w:tmpl w:val="E9AD16A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FF"/>
    <w:rsid w:val="00221B9E"/>
    <w:rsid w:val="00E55AFF"/>
    <w:rsid w:val="00F0470B"/>
    <w:rsid w:val="00F16292"/>
    <w:rsid w:val="09351978"/>
    <w:rsid w:val="0E2D2E5A"/>
    <w:rsid w:val="1D793285"/>
    <w:rsid w:val="274F2647"/>
    <w:rsid w:val="50D82BAA"/>
    <w:rsid w:val="5EE343ED"/>
    <w:rsid w:val="704E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autoRedefine/>
    <w:qFormat/>
    <w:uiPriority w:val="0"/>
    <w:pPr>
      <w:spacing w:line="240" w:lineRule="auto"/>
      <w:ind w:left="420"/>
      <w:outlineLvl w:val="2"/>
    </w:pPr>
  </w:style>
  <w:style w:type="paragraph" w:customStyle="1" w:styleId="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1014</Words>
  <Characters>1091</Characters>
  <Lines>9</Lines>
  <Paragraphs>2</Paragraphs>
  <TotalTime>3</TotalTime>
  <ScaleCrop>false</ScaleCrop>
  <LinksUpToDate>false</LinksUpToDate>
  <CharactersWithSpaces>1096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2025-06-18T06:35:00Z</dcterms:created>
  <dc:creator>Administrator</dc:creator>
  <cp:lastModifiedBy>Mr~Rong</cp:lastModifiedBy>
  <cp:lastPrinted>2025-06-19T06:26:51Z</cp:lastPrinted>
  <dcterms:modified xsi:type="dcterms:W3CDTF">2025-06-19T06:27:12Z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eyJoZGlkIjoiOTk3OTI2MWQ2OTdlMDMzYWMxOGNjZDQxZDk4MDAyZmYiLCJ1c2VySWQiOiI2MDA2NTg3NDQifQ==</vt:lpwstr>
  </property>
  <property fmtid="{D5CDD505-2E9C-101B-9397-08002B2CF9AE}" pid="4" name="ICV">
    <vt:lpwstr>650957366CC24444AD5E14839306A979_12</vt:lpwstr>
  </property>
</Properties>
</file>